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D1" w:rsidRDefault="00BC2BD1" w:rsidP="000C0247">
      <w:pPr>
        <w:spacing w:after="0" w:line="240" w:lineRule="auto"/>
        <w:rPr>
          <w:rFonts w:asciiTheme="minorHAnsi" w:hAnsiTheme="minorHAnsi" w:cstheme="minorHAnsi"/>
        </w:rPr>
      </w:pPr>
    </w:p>
    <w:p w:rsidR="00331F9A" w:rsidRDefault="00331F9A" w:rsidP="00962453">
      <w:pPr>
        <w:spacing w:after="0" w:line="240" w:lineRule="auto"/>
        <w:contextualSpacing/>
        <w:jc w:val="center"/>
        <w:rPr>
          <w:rFonts w:cs="Calibri"/>
          <w:b/>
          <w:color w:val="000000"/>
          <w:sz w:val="28"/>
          <w:szCs w:val="28"/>
        </w:rPr>
      </w:pPr>
    </w:p>
    <w:p w:rsidR="00962453" w:rsidRPr="00962453" w:rsidRDefault="00962453" w:rsidP="00962453">
      <w:pPr>
        <w:spacing w:after="0" w:line="240" w:lineRule="auto"/>
        <w:contextualSpacing/>
        <w:jc w:val="center"/>
        <w:rPr>
          <w:rFonts w:cs="Calibri"/>
          <w:b/>
          <w:color w:val="000000"/>
          <w:sz w:val="28"/>
          <w:szCs w:val="28"/>
        </w:rPr>
      </w:pPr>
      <w:r w:rsidRPr="00962453">
        <w:rPr>
          <w:rFonts w:cs="Calibri"/>
          <w:b/>
          <w:color w:val="000000"/>
          <w:sz w:val="28"/>
          <w:szCs w:val="28"/>
        </w:rPr>
        <w:t>PRESS RELEASE</w:t>
      </w:r>
    </w:p>
    <w:p w:rsidR="00322BF3" w:rsidRPr="00723534" w:rsidRDefault="00322BF3" w:rsidP="000C0247">
      <w:pPr>
        <w:spacing w:after="0" w:line="240" w:lineRule="auto"/>
        <w:rPr>
          <w:rFonts w:asciiTheme="minorHAnsi" w:hAnsiTheme="minorHAnsi" w:cstheme="minorHAnsi"/>
        </w:rPr>
      </w:pPr>
    </w:p>
    <w:p w:rsidR="00BC2BD1" w:rsidRPr="00723534" w:rsidRDefault="00BC2BD1" w:rsidP="000C0247">
      <w:pPr>
        <w:spacing w:after="0" w:line="240" w:lineRule="auto"/>
        <w:rPr>
          <w:rFonts w:asciiTheme="minorHAnsi" w:hAnsiTheme="minorHAnsi" w:cstheme="minorHAnsi"/>
        </w:rPr>
      </w:pPr>
      <w:r w:rsidRPr="00723534">
        <w:rPr>
          <w:rFonts w:asciiTheme="minorHAnsi" w:hAnsiTheme="minorHAnsi" w:cstheme="minorHAnsi"/>
        </w:rPr>
        <w:tab/>
      </w:r>
      <w:r w:rsidRPr="00723534">
        <w:rPr>
          <w:rFonts w:asciiTheme="minorHAnsi" w:hAnsiTheme="minorHAnsi" w:cstheme="minorHAnsi"/>
        </w:rPr>
        <w:tab/>
      </w:r>
      <w:r w:rsidRPr="00723534">
        <w:rPr>
          <w:rFonts w:asciiTheme="minorHAnsi" w:hAnsiTheme="minorHAnsi" w:cstheme="minorHAnsi"/>
        </w:rPr>
        <w:tab/>
      </w:r>
    </w:p>
    <w:p w:rsidR="00962453" w:rsidRPr="00991082" w:rsidRDefault="00962453" w:rsidP="00962453">
      <w:pPr>
        <w:pStyle w:val="ListBullet"/>
        <w:numPr>
          <w:ilvl w:val="0"/>
          <w:numId w:val="0"/>
        </w:numPr>
        <w:spacing w:after="0" w:line="240" w:lineRule="auto"/>
        <w:rPr>
          <w:b/>
          <w:sz w:val="24"/>
          <w:szCs w:val="24"/>
        </w:rPr>
      </w:pPr>
      <w:r w:rsidRPr="00991082">
        <w:rPr>
          <w:b/>
          <w:sz w:val="24"/>
          <w:szCs w:val="24"/>
        </w:rPr>
        <w:t xml:space="preserve">TS Manufacturing </w:t>
      </w:r>
      <w:r w:rsidR="00E175DA">
        <w:rPr>
          <w:b/>
          <w:sz w:val="24"/>
          <w:szCs w:val="24"/>
        </w:rPr>
        <w:t>Acquires Automation &amp; Electronics (NZ) Ltd.</w:t>
      </w:r>
      <w:r w:rsidRPr="00991082">
        <w:rPr>
          <w:b/>
          <w:sz w:val="24"/>
          <w:szCs w:val="24"/>
        </w:rPr>
        <w:t xml:space="preserve"> </w:t>
      </w:r>
    </w:p>
    <w:p w:rsidR="00962453" w:rsidRDefault="00962453" w:rsidP="00962453">
      <w:pPr>
        <w:spacing w:after="0" w:line="240" w:lineRule="auto"/>
        <w:contextualSpacing/>
        <w:rPr>
          <w:rFonts w:ascii="Myriad Pro" w:hAnsi="Myriad Pro"/>
          <w:b/>
          <w:sz w:val="18"/>
          <w:szCs w:val="18"/>
        </w:rPr>
      </w:pPr>
    </w:p>
    <w:p w:rsidR="00962453" w:rsidRPr="00E175DA" w:rsidRDefault="00E175DA" w:rsidP="00962453">
      <w:pPr>
        <w:spacing w:after="0" w:line="240" w:lineRule="auto"/>
        <w:contextualSpacing/>
        <w:rPr>
          <w:i/>
        </w:rPr>
      </w:pPr>
      <w:r w:rsidRPr="00E175DA">
        <w:rPr>
          <w:i/>
        </w:rPr>
        <w:t xml:space="preserve">TS Manufacturing of Ontario, Canada is pleased to announce that </w:t>
      </w:r>
      <w:r w:rsidR="00226C61">
        <w:rPr>
          <w:i/>
        </w:rPr>
        <w:t>it has completed acquisition of</w:t>
      </w:r>
      <w:r>
        <w:rPr>
          <w:i/>
        </w:rPr>
        <w:t xml:space="preserve"> </w:t>
      </w:r>
      <w:r w:rsidR="00226C61">
        <w:rPr>
          <w:i/>
        </w:rPr>
        <w:t>majority shares</w:t>
      </w:r>
      <w:r w:rsidRPr="00E175DA">
        <w:rPr>
          <w:i/>
        </w:rPr>
        <w:t xml:space="preserve"> in Automation &amp; Electronics (NZ) Ltd. and its subsidiaries</w:t>
      </w:r>
      <w:r>
        <w:rPr>
          <w:i/>
        </w:rPr>
        <w:t>.</w:t>
      </w:r>
    </w:p>
    <w:p w:rsidR="00E175DA" w:rsidRDefault="00E175DA" w:rsidP="00962453">
      <w:pPr>
        <w:spacing w:after="0" w:line="240" w:lineRule="auto"/>
        <w:contextualSpacing/>
        <w:rPr>
          <w:rFonts w:cs="Calibri"/>
        </w:rPr>
      </w:pPr>
    </w:p>
    <w:p w:rsidR="00962453" w:rsidRDefault="00E175DA" w:rsidP="00962453">
      <w:pPr>
        <w:spacing w:after="0" w:line="240" w:lineRule="auto"/>
        <w:contextualSpacing/>
        <w:rPr>
          <w:rFonts w:cs="Calibri"/>
        </w:rPr>
      </w:pPr>
      <w:r>
        <w:rPr>
          <w:rFonts w:cs="Calibri"/>
          <w:b/>
        </w:rPr>
        <w:t>Lindsay</w:t>
      </w:r>
      <w:r w:rsidR="00962453" w:rsidRPr="00BD63B0">
        <w:rPr>
          <w:rFonts w:cs="Calibri"/>
          <w:b/>
        </w:rPr>
        <w:t xml:space="preserve">, </w:t>
      </w:r>
      <w:r>
        <w:rPr>
          <w:rFonts w:cs="Calibri"/>
          <w:b/>
        </w:rPr>
        <w:t>ON</w:t>
      </w:r>
      <w:r>
        <w:rPr>
          <w:rFonts w:cs="Calibri"/>
        </w:rPr>
        <w:t xml:space="preserve"> – March 12, 2019</w:t>
      </w:r>
    </w:p>
    <w:p w:rsidR="00962453" w:rsidRDefault="00962453" w:rsidP="00962453">
      <w:pPr>
        <w:spacing w:after="0" w:line="240" w:lineRule="auto"/>
        <w:contextualSpacing/>
        <w:rPr>
          <w:rFonts w:cs="Calibri"/>
        </w:rPr>
      </w:pPr>
    </w:p>
    <w:p w:rsidR="00E175DA" w:rsidRDefault="00E175DA" w:rsidP="00E175DA">
      <w:r>
        <w:t>TS Manufacturing of Ontario, Canada is pleased to announce that it has completed acqu</w:t>
      </w:r>
      <w:r w:rsidR="00E40664">
        <w:t>isition of majority shares</w:t>
      </w:r>
      <w:r>
        <w:t xml:space="preserve"> in Automation &amp; Electronics (NZ) Ltd. and its subsidiaries. This acquisition strengthens the TS Controls division in North America and provides greater amalgamated support</w:t>
      </w:r>
      <w:r w:rsidR="00DD4FE7">
        <w:t>,</w:t>
      </w:r>
      <w:r>
        <w:t xml:space="preserve"> worldwide</w:t>
      </w:r>
      <w:r w:rsidR="00DD4FE7">
        <w:t>,</w:t>
      </w:r>
      <w:r>
        <w:t xml:space="preserve"> for the existing installed base of TS and A&amp;E customers. </w:t>
      </w:r>
    </w:p>
    <w:p w:rsidR="00A34B33" w:rsidRDefault="00E175DA" w:rsidP="00E175DA">
      <w:r>
        <w:t xml:space="preserve">The existing </w:t>
      </w:r>
      <w:r w:rsidR="00E40664">
        <w:t xml:space="preserve">A&amp;E </w:t>
      </w:r>
      <w:r>
        <w:t>management teams in NZ and NC</w:t>
      </w:r>
      <w:r w:rsidR="00E40664">
        <w:t>, USA will remain intact</w:t>
      </w:r>
      <w:r>
        <w:t xml:space="preserve">. </w:t>
      </w:r>
      <w:r w:rsidR="00A34B33">
        <w:t xml:space="preserve">TS is pleased to announce that Brian Smith and Windsor Technology NZ remain co-shareholders, ensuring stable and consistent leadership and direction for A&amp;E, consistent with its proven 30+ year track record. The acquisition creates a deep team of over 16 PLC and software support staff, operating natively </w:t>
      </w:r>
      <w:r w:rsidR="00BF3204">
        <w:t xml:space="preserve">from </w:t>
      </w:r>
      <w:r w:rsidR="00A34B33">
        <w:t xml:space="preserve">3 time zones. </w:t>
      </w:r>
      <w:r>
        <w:t>All companies remain committed to providing exceptional automation</w:t>
      </w:r>
      <w:r w:rsidR="00BF3204">
        <w:t xml:space="preserve"> services</w:t>
      </w:r>
      <w:r w:rsidR="00A34B33">
        <w:t>.</w:t>
      </w:r>
      <w:r>
        <w:t xml:space="preserve"> </w:t>
      </w:r>
    </w:p>
    <w:p w:rsidR="00E175DA" w:rsidRPr="009B030E" w:rsidRDefault="00E175DA" w:rsidP="00E175DA">
      <w:r>
        <w:t xml:space="preserve">Riley Smith, Sales Manager for TS Manufacturing commented “This acquisition is </w:t>
      </w:r>
      <w:r w:rsidR="00221F27">
        <w:t xml:space="preserve">more like a </w:t>
      </w:r>
      <w:r w:rsidR="00AD5D1B">
        <w:t xml:space="preserve">combining </w:t>
      </w:r>
      <w:bookmarkStart w:id="0" w:name="_GoBack"/>
      <w:bookmarkEnd w:id="0"/>
      <w:r w:rsidR="00221F27">
        <w:t xml:space="preserve"> of like-</w:t>
      </w:r>
      <w:r>
        <w:t>minded professionals</w:t>
      </w:r>
      <w:r w:rsidR="00221F27">
        <w:t xml:space="preserve"> all</w:t>
      </w:r>
      <w:r>
        <w:t xml:space="preserve"> dedicated to the wood </w:t>
      </w:r>
      <w:r w:rsidR="00221F27">
        <w:t xml:space="preserve">products industry. It is </w:t>
      </w:r>
      <w:r>
        <w:t>our intent for existing vendor and customer relationships to remain u</w:t>
      </w:r>
      <w:r w:rsidR="007872F0">
        <w:t xml:space="preserve">nchanged </w:t>
      </w:r>
      <w:r w:rsidR="00F151BF">
        <w:t>with</w:t>
      </w:r>
      <w:r w:rsidR="007872F0">
        <w:t xml:space="preserve"> the three companies. Existing customers will</w:t>
      </w:r>
      <w:r>
        <w:t xml:space="preserve"> </w:t>
      </w:r>
      <w:r w:rsidR="00692AD5">
        <w:t xml:space="preserve">now </w:t>
      </w:r>
      <w:r w:rsidR="007872F0">
        <w:t>receive</w:t>
      </w:r>
      <w:r>
        <w:t xml:space="preserve"> enha</w:t>
      </w:r>
      <w:r w:rsidR="007872F0">
        <w:t>nced worldwide support from a</w:t>
      </w:r>
      <w:r>
        <w:t xml:space="preserve"> diverse range of time zones and offices</w:t>
      </w:r>
      <w:r w:rsidR="00F151BF">
        <w:t xml:space="preserve">. </w:t>
      </w:r>
      <w:r w:rsidR="00692AD5">
        <w:t>Each company will mutually benefit from t</w:t>
      </w:r>
      <w:r w:rsidR="00F151BF">
        <w:t>he broad</w:t>
      </w:r>
      <w:r>
        <w:t xml:space="preserve"> and </w:t>
      </w:r>
      <w:r w:rsidR="00F151BF">
        <w:t>varying</w:t>
      </w:r>
      <w:r>
        <w:t xml:space="preserve"> experience </w:t>
      </w:r>
      <w:r w:rsidR="00692AD5">
        <w:t xml:space="preserve">of the other two, </w:t>
      </w:r>
      <w:r w:rsidR="00776C09">
        <w:t xml:space="preserve">and </w:t>
      </w:r>
      <w:r>
        <w:t xml:space="preserve">customers </w:t>
      </w:r>
      <w:r w:rsidR="00776C09">
        <w:t xml:space="preserve">will get </w:t>
      </w:r>
      <w:r>
        <w:t xml:space="preserve">the most expedient and capable solutions </w:t>
      </w:r>
      <w:r w:rsidR="00692AD5">
        <w:t>in</w:t>
      </w:r>
      <w:r>
        <w:t xml:space="preserve"> the wood products industry.”</w:t>
      </w:r>
    </w:p>
    <w:p w:rsidR="00962453" w:rsidRDefault="00962453" w:rsidP="00962453">
      <w:pPr>
        <w:spacing w:after="0" w:line="240" w:lineRule="auto"/>
        <w:contextualSpacing/>
        <w:rPr>
          <w:rFonts w:cs="Calibri"/>
        </w:rPr>
      </w:pPr>
    </w:p>
    <w:p w:rsidR="00962453" w:rsidRPr="005D6405" w:rsidRDefault="00962453" w:rsidP="00962453">
      <w:pPr>
        <w:spacing w:after="0" w:line="240" w:lineRule="auto"/>
        <w:contextualSpacing/>
        <w:rPr>
          <w:rFonts w:cs="Calibri"/>
          <w:b/>
        </w:rPr>
      </w:pPr>
      <w:r w:rsidRPr="005D6405">
        <w:rPr>
          <w:rFonts w:cs="Calibri"/>
          <w:b/>
        </w:rPr>
        <w:t>ABOUT TS MANUFACTURING</w:t>
      </w:r>
    </w:p>
    <w:p w:rsidR="009B030E" w:rsidRDefault="00962453" w:rsidP="00E175DA">
      <w:pPr>
        <w:spacing w:after="0" w:line="240" w:lineRule="auto"/>
        <w:contextualSpacing/>
        <w:rPr>
          <w:rFonts w:cs="Calibri"/>
        </w:rPr>
      </w:pPr>
      <w:r w:rsidRPr="005D6405">
        <w:rPr>
          <w:rFonts w:cs="Calibri"/>
        </w:rPr>
        <w:t xml:space="preserve">TS </w:t>
      </w:r>
      <w:r>
        <w:rPr>
          <w:rFonts w:cs="Calibri"/>
        </w:rPr>
        <w:t xml:space="preserve">Manufacturing designs, builds and installs world class equipment for sawmill and lumber handling companies worldwide.  Our </w:t>
      </w:r>
      <w:r w:rsidRPr="005D6405">
        <w:rPr>
          <w:rFonts w:cs="Calibri"/>
        </w:rPr>
        <w:t xml:space="preserve">equipment </w:t>
      </w:r>
      <w:r>
        <w:rPr>
          <w:rFonts w:cs="Calibri"/>
        </w:rPr>
        <w:t xml:space="preserve">is made </w:t>
      </w:r>
      <w:r w:rsidRPr="005D6405">
        <w:rPr>
          <w:rFonts w:cs="Calibri"/>
        </w:rPr>
        <w:t>for log handling &amp; merchandising, primary</w:t>
      </w:r>
      <w:r>
        <w:rPr>
          <w:rFonts w:cs="Calibri"/>
        </w:rPr>
        <w:t xml:space="preserve"> and secondary breakdown</w:t>
      </w:r>
      <w:r w:rsidRPr="005D6405">
        <w:rPr>
          <w:rFonts w:cs="Calibri"/>
        </w:rPr>
        <w:t>, trimm</w:t>
      </w:r>
      <w:r>
        <w:rPr>
          <w:rFonts w:cs="Calibri"/>
        </w:rPr>
        <w:t xml:space="preserve">ing, sorting, stick placing, </w:t>
      </w:r>
      <w:r w:rsidRPr="005D6405">
        <w:rPr>
          <w:rFonts w:cs="Calibri"/>
        </w:rPr>
        <w:t>stacking</w:t>
      </w:r>
      <w:r>
        <w:rPr>
          <w:rFonts w:cs="Calibri"/>
        </w:rPr>
        <w:t xml:space="preserve"> and more</w:t>
      </w:r>
      <w:r w:rsidRPr="005D6405">
        <w:rPr>
          <w:rFonts w:cs="Calibri"/>
        </w:rPr>
        <w:t>.</w:t>
      </w:r>
      <w:r>
        <w:rPr>
          <w:rFonts w:cs="Calibri"/>
        </w:rPr>
        <w:t xml:space="preserve"> </w:t>
      </w:r>
      <w:r w:rsidR="00DD4FE7">
        <w:rPr>
          <w:rFonts w:cs="Calibri"/>
        </w:rPr>
        <w:t>For more than 45+</w:t>
      </w:r>
      <w:r>
        <w:rPr>
          <w:rFonts w:cs="Calibri"/>
        </w:rPr>
        <w:t xml:space="preserve"> years, our clients have been b</w:t>
      </w:r>
      <w:r w:rsidRPr="005D6405">
        <w:rPr>
          <w:rFonts w:cs="Calibri"/>
        </w:rPr>
        <w:t>enefit</w:t>
      </w:r>
      <w:r>
        <w:rPr>
          <w:rFonts w:cs="Calibri"/>
        </w:rPr>
        <w:t>ing</w:t>
      </w:r>
      <w:r w:rsidRPr="005D6405">
        <w:rPr>
          <w:rFonts w:cs="Calibri"/>
        </w:rPr>
        <w:t xml:space="preserve"> from the enhanced efficiency and reliability of </w:t>
      </w:r>
      <w:r>
        <w:rPr>
          <w:rFonts w:cs="Calibri"/>
        </w:rPr>
        <w:t xml:space="preserve">using </w:t>
      </w:r>
      <w:r w:rsidRPr="005D6405">
        <w:rPr>
          <w:rFonts w:cs="Calibri"/>
        </w:rPr>
        <w:t>a single manufacturer</w:t>
      </w:r>
      <w:r>
        <w:rPr>
          <w:rFonts w:cs="Calibri"/>
        </w:rPr>
        <w:t xml:space="preserve"> for their production lines</w:t>
      </w:r>
      <w:r w:rsidRPr="005D6405">
        <w:rPr>
          <w:rFonts w:cs="Calibri"/>
        </w:rPr>
        <w:t>.</w:t>
      </w:r>
    </w:p>
    <w:p w:rsidR="000140AE" w:rsidRPr="008C1761" w:rsidRDefault="000140AE" w:rsidP="000140AE">
      <w:pPr>
        <w:spacing w:after="0" w:line="240" w:lineRule="auto"/>
        <w:contextualSpacing/>
        <w:jc w:val="center"/>
        <w:rPr>
          <w:rFonts w:cs="Calibri"/>
        </w:rPr>
      </w:pPr>
      <w:r>
        <w:rPr>
          <w:rFonts w:cs="Calibri"/>
        </w:rPr>
        <w:t># # #</w:t>
      </w:r>
    </w:p>
    <w:p w:rsidR="000140AE" w:rsidRDefault="000140AE" w:rsidP="00E175DA">
      <w:pPr>
        <w:spacing w:after="0" w:line="240" w:lineRule="auto"/>
        <w:contextualSpacing/>
        <w:rPr>
          <w:rFonts w:cs="Calibri"/>
        </w:rPr>
      </w:pPr>
    </w:p>
    <w:p w:rsidR="000140AE" w:rsidRPr="008C1761" w:rsidRDefault="000140AE" w:rsidP="000140AE">
      <w:pPr>
        <w:spacing w:after="0" w:line="240" w:lineRule="auto"/>
        <w:contextualSpacing/>
        <w:rPr>
          <w:rFonts w:cs="Calibri"/>
          <w:b/>
        </w:rPr>
      </w:pPr>
      <w:r w:rsidRPr="008C1761">
        <w:rPr>
          <w:rFonts w:cs="Calibri"/>
          <w:b/>
        </w:rPr>
        <w:t>MEDIA CONTACT</w:t>
      </w:r>
    </w:p>
    <w:p w:rsidR="000140AE" w:rsidRDefault="000140AE" w:rsidP="000140AE">
      <w:pPr>
        <w:spacing w:after="0" w:line="240" w:lineRule="auto"/>
        <w:contextualSpacing/>
        <w:rPr>
          <w:rFonts w:cs="Calibri"/>
          <w:i/>
        </w:rPr>
      </w:pPr>
      <w:r>
        <w:rPr>
          <w:rFonts w:cs="Calibri"/>
        </w:rPr>
        <w:t xml:space="preserve">David Ross, </w:t>
      </w:r>
      <w:r>
        <w:rPr>
          <w:rFonts w:cs="Calibri"/>
          <w:i/>
        </w:rPr>
        <w:t xml:space="preserve">Marketing </w:t>
      </w:r>
      <w:r w:rsidRPr="008C1761">
        <w:rPr>
          <w:rFonts w:cs="Calibri"/>
          <w:i/>
        </w:rPr>
        <w:t>Communications</w:t>
      </w:r>
    </w:p>
    <w:p w:rsidR="000140AE" w:rsidRPr="008C1761" w:rsidRDefault="000140AE" w:rsidP="000140AE">
      <w:pPr>
        <w:spacing w:after="0" w:line="240" w:lineRule="auto"/>
        <w:contextualSpacing/>
        <w:rPr>
          <w:rFonts w:cs="Calibri"/>
        </w:rPr>
      </w:pPr>
      <w:r w:rsidRPr="008C1761">
        <w:rPr>
          <w:rFonts w:cs="Calibri"/>
        </w:rPr>
        <w:t>TS Manufacturing</w:t>
      </w:r>
    </w:p>
    <w:p w:rsidR="000140AE" w:rsidRDefault="000140AE" w:rsidP="000140AE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t xml:space="preserve">e: </w:t>
      </w:r>
      <w:hyperlink r:id="rId7" w:history="1">
        <w:r w:rsidRPr="009D2118">
          <w:rPr>
            <w:rStyle w:val="Hyperlink"/>
            <w:rFonts w:cs="Calibri"/>
          </w:rPr>
          <w:t>DavidR@TSMan.com</w:t>
        </w:r>
      </w:hyperlink>
      <w:r>
        <w:rPr>
          <w:rFonts w:cs="Calibri"/>
        </w:rPr>
        <w:t xml:space="preserve">  |  p: 705.324.3762 x305</w:t>
      </w:r>
    </w:p>
    <w:p w:rsidR="000140AE" w:rsidRDefault="000140AE" w:rsidP="000140AE">
      <w:pPr>
        <w:spacing w:after="0" w:line="240" w:lineRule="auto"/>
        <w:contextualSpacing/>
        <w:rPr>
          <w:rFonts w:cs="Calibri"/>
        </w:rPr>
      </w:pPr>
    </w:p>
    <w:sectPr w:rsidR="000140AE" w:rsidSect="00387280">
      <w:footerReference w:type="default" r:id="rId8"/>
      <w:headerReference w:type="first" r:id="rId9"/>
      <w:footerReference w:type="first" r:id="rId10"/>
      <w:pgSz w:w="12240" w:h="15840"/>
      <w:pgMar w:top="108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3E" w:rsidRDefault="00A93B3E" w:rsidP="00833A25">
      <w:pPr>
        <w:spacing w:after="0" w:line="240" w:lineRule="auto"/>
      </w:pPr>
      <w:r>
        <w:separator/>
      </w:r>
    </w:p>
  </w:endnote>
  <w:endnote w:type="continuationSeparator" w:id="0">
    <w:p w:rsidR="00A93B3E" w:rsidRDefault="00A93B3E" w:rsidP="0083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5" w:rsidRDefault="005C67A8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72400" cy="914400"/>
          <wp:effectExtent l="19050" t="0" r="0" b="0"/>
          <wp:wrapNone/>
          <wp:docPr id="4" name="Picture 1" descr="TS E -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 E -Letterhea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E2" w:rsidRDefault="005C67A8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72400" cy="914400"/>
          <wp:effectExtent l="19050" t="0" r="0" b="0"/>
          <wp:wrapNone/>
          <wp:docPr id="1" name="Picture 1" descr="TS E -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 E -Letterhea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3E" w:rsidRDefault="00A93B3E" w:rsidP="00833A25">
      <w:pPr>
        <w:spacing w:after="0" w:line="240" w:lineRule="auto"/>
      </w:pPr>
      <w:r>
        <w:separator/>
      </w:r>
    </w:p>
  </w:footnote>
  <w:footnote w:type="continuationSeparator" w:id="0">
    <w:p w:rsidR="00A93B3E" w:rsidRDefault="00A93B3E" w:rsidP="0083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E2" w:rsidRDefault="00EB72C7">
    <w:pPr>
      <w:pStyle w:val="Header"/>
    </w:pPr>
    <w:r>
      <w:rPr>
        <w:noProof/>
      </w:rPr>
      <w:drawing>
        <wp:inline distT="0" distB="0" distL="0" distR="0" wp14:anchorId="5730738E" wp14:editId="78CDF11D">
          <wp:extent cx="2596896" cy="36528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 Mfg Logo-Horiz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896" cy="36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823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8F4"/>
    <w:rsid w:val="000140AE"/>
    <w:rsid w:val="0001721B"/>
    <w:rsid w:val="0001775E"/>
    <w:rsid w:val="0002099F"/>
    <w:rsid w:val="0002461C"/>
    <w:rsid w:val="00031D6F"/>
    <w:rsid w:val="0006167D"/>
    <w:rsid w:val="000A50EA"/>
    <w:rsid w:val="000C0247"/>
    <w:rsid w:val="000C16CB"/>
    <w:rsid w:val="000C4CAE"/>
    <w:rsid w:val="000C5737"/>
    <w:rsid w:val="0012163B"/>
    <w:rsid w:val="00177808"/>
    <w:rsid w:val="001A48DF"/>
    <w:rsid w:val="001E4112"/>
    <w:rsid w:val="001E7AD2"/>
    <w:rsid w:val="001F54E9"/>
    <w:rsid w:val="001F562F"/>
    <w:rsid w:val="00221F27"/>
    <w:rsid w:val="00226C61"/>
    <w:rsid w:val="00265715"/>
    <w:rsid w:val="002917C0"/>
    <w:rsid w:val="0029330A"/>
    <w:rsid w:val="002A38F4"/>
    <w:rsid w:val="00303B88"/>
    <w:rsid w:val="00321EB7"/>
    <w:rsid w:val="00322BF3"/>
    <w:rsid w:val="00331F9A"/>
    <w:rsid w:val="00336E94"/>
    <w:rsid w:val="00387280"/>
    <w:rsid w:val="00396940"/>
    <w:rsid w:val="003A012A"/>
    <w:rsid w:val="003A0F2A"/>
    <w:rsid w:val="003A4E1A"/>
    <w:rsid w:val="003C03D5"/>
    <w:rsid w:val="003D2F03"/>
    <w:rsid w:val="003D76BA"/>
    <w:rsid w:val="003F2863"/>
    <w:rsid w:val="003F60B4"/>
    <w:rsid w:val="00447025"/>
    <w:rsid w:val="004D2931"/>
    <w:rsid w:val="004E4AB4"/>
    <w:rsid w:val="004F3865"/>
    <w:rsid w:val="00525B9C"/>
    <w:rsid w:val="00583237"/>
    <w:rsid w:val="00594AD5"/>
    <w:rsid w:val="005C3974"/>
    <w:rsid w:val="005C3A99"/>
    <w:rsid w:val="005C67A8"/>
    <w:rsid w:val="005D4125"/>
    <w:rsid w:val="005D7DBE"/>
    <w:rsid w:val="005E19D6"/>
    <w:rsid w:val="005F6D58"/>
    <w:rsid w:val="006016F5"/>
    <w:rsid w:val="00692AD5"/>
    <w:rsid w:val="00697241"/>
    <w:rsid w:val="006A655C"/>
    <w:rsid w:val="006E0FD6"/>
    <w:rsid w:val="007049EA"/>
    <w:rsid w:val="00723534"/>
    <w:rsid w:val="00735CFE"/>
    <w:rsid w:val="00756E9C"/>
    <w:rsid w:val="00771D8F"/>
    <w:rsid w:val="00776C09"/>
    <w:rsid w:val="007872F0"/>
    <w:rsid w:val="007C5E26"/>
    <w:rsid w:val="007E6C86"/>
    <w:rsid w:val="007F32FA"/>
    <w:rsid w:val="007F362C"/>
    <w:rsid w:val="00833A25"/>
    <w:rsid w:val="00843729"/>
    <w:rsid w:val="00845345"/>
    <w:rsid w:val="008E0931"/>
    <w:rsid w:val="008E4DE9"/>
    <w:rsid w:val="00927A8D"/>
    <w:rsid w:val="00962453"/>
    <w:rsid w:val="00991082"/>
    <w:rsid w:val="009A310F"/>
    <w:rsid w:val="009A5628"/>
    <w:rsid w:val="009B030E"/>
    <w:rsid w:val="009D479F"/>
    <w:rsid w:val="009E13E9"/>
    <w:rsid w:val="009E7069"/>
    <w:rsid w:val="00A101D6"/>
    <w:rsid w:val="00A20EAB"/>
    <w:rsid w:val="00A32547"/>
    <w:rsid w:val="00A34B33"/>
    <w:rsid w:val="00A574F7"/>
    <w:rsid w:val="00A90D29"/>
    <w:rsid w:val="00A93B3E"/>
    <w:rsid w:val="00AB0FC7"/>
    <w:rsid w:val="00AB2500"/>
    <w:rsid w:val="00AD5D1B"/>
    <w:rsid w:val="00AE10F5"/>
    <w:rsid w:val="00AF6EC5"/>
    <w:rsid w:val="00B03412"/>
    <w:rsid w:val="00B131B4"/>
    <w:rsid w:val="00B35076"/>
    <w:rsid w:val="00B47270"/>
    <w:rsid w:val="00B55C45"/>
    <w:rsid w:val="00B7675C"/>
    <w:rsid w:val="00B96F77"/>
    <w:rsid w:val="00BA5B80"/>
    <w:rsid w:val="00BB3F45"/>
    <w:rsid w:val="00BB506A"/>
    <w:rsid w:val="00BC2BD1"/>
    <w:rsid w:val="00BC5362"/>
    <w:rsid w:val="00BE0326"/>
    <w:rsid w:val="00BE27B9"/>
    <w:rsid w:val="00BF1703"/>
    <w:rsid w:val="00BF3204"/>
    <w:rsid w:val="00BF54FE"/>
    <w:rsid w:val="00C1464F"/>
    <w:rsid w:val="00C25C45"/>
    <w:rsid w:val="00C629D4"/>
    <w:rsid w:val="00C869D5"/>
    <w:rsid w:val="00D07505"/>
    <w:rsid w:val="00D212E5"/>
    <w:rsid w:val="00D240E2"/>
    <w:rsid w:val="00D32F6A"/>
    <w:rsid w:val="00D863F0"/>
    <w:rsid w:val="00D93DAE"/>
    <w:rsid w:val="00DB533C"/>
    <w:rsid w:val="00DD11EE"/>
    <w:rsid w:val="00DD1912"/>
    <w:rsid w:val="00DD4FE7"/>
    <w:rsid w:val="00DE4023"/>
    <w:rsid w:val="00DF3359"/>
    <w:rsid w:val="00E175DA"/>
    <w:rsid w:val="00E17CF1"/>
    <w:rsid w:val="00E40664"/>
    <w:rsid w:val="00E40A26"/>
    <w:rsid w:val="00E4626D"/>
    <w:rsid w:val="00E65AC9"/>
    <w:rsid w:val="00E8538A"/>
    <w:rsid w:val="00EA5762"/>
    <w:rsid w:val="00EB72C7"/>
    <w:rsid w:val="00EE23CD"/>
    <w:rsid w:val="00F02827"/>
    <w:rsid w:val="00F07DFE"/>
    <w:rsid w:val="00F151BF"/>
    <w:rsid w:val="00F5671F"/>
    <w:rsid w:val="00F81727"/>
    <w:rsid w:val="00F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850A9-AF5E-42C7-88E8-90D45FE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25"/>
  </w:style>
  <w:style w:type="paragraph" w:styleId="Footer">
    <w:name w:val="footer"/>
    <w:basedOn w:val="Normal"/>
    <w:link w:val="FooterChar"/>
    <w:uiPriority w:val="99"/>
    <w:unhideWhenUsed/>
    <w:rsid w:val="0083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25"/>
  </w:style>
  <w:style w:type="paragraph" w:styleId="BalloonText">
    <w:name w:val="Balloon Text"/>
    <w:basedOn w:val="Normal"/>
    <w:link w:val="BalloonTextChar"/>
    <w:uiPriority w:val="99"/>
    <w:semiHidden/>
    <w:unhideWhenUsed/>
    <w:rsid w:val="0083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0FC7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AB0FC7"/>
    <w:rPr>
      <w:rFonts w:eastAsiaTheme="minorHAnsi"/>
      <w:sz w:val="22"/>
      <w:szCs w:val="22"/>
    </w:rPr>
  </w:style>
  <w:style w:type="paragraph" w:styleId="ListBullet">
    <w:name w:val="List Bullet"/>
    <w:basedOn w:val="Normal"/>
    <w:uiPriority w:val="99"/>
    <w:unhideWhenUsed/>
    <w:rsid w:val="0096245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14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R@TSM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Ross</dc:creator>
  <cp:lastModifiedBy>David Ross</cp:lastModifiedBy>
  <cp:revision>52</cp:revision>
  <cp:lastPrinted>2018-12-19T21:06:00Z</cp:lastPrinted>
  <dcterms:created xsi:type="dcterms:W3CDTF">2014-11-18T14:36:00Z</dcterms:created>
  <dcterms:modified xsi:type="dcterms:W3CDTF">2019-03-18T14:35:00Z</dcterms:modified>
</cp:coreProperties>
</file>